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1FF" w:rsidRDefault="00525440" w:rsidP="006531FF">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0" locked="0" layoutInCell="1" allowOverlap="1">
            <wp:simplePos x="0" y="0"/>
            <wp:positionH relativeFrom="column">
              <wp:posOffset>4857750</wp:posOffset>
            </wp:positionH>
            <wp:positionV relativeFrom="paragraph">
              <wp:posOffset>-304801</wp:posOffset>
            </wp:positionV>
            <wp:extent cx="1257300" cy="1000957"/>
            <wp:effectExtent l="19050" t="0" r="0" b="0"/>
            <wp:wrapNone/>
            <wp:docPr id="2" name="Picture 0" descr="nh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4.png"/>
                    <pic:cNvPicPr/>
                  </pic:nvPicPr>
                  <pic:blipFill>
                    <a:blip r:embed="rId7" cstate="print"/>
                    <a:stretch>
                      <a:fillRect/>
                    </a:stretch>
                  </pic:blipFill>
                  <pic:spPr>
                    <a:xfrm>
                      <a:off x="0" y="0"/>
                      <a:ext cx="1257300" cy="1000957"/>
                    </a:xfrm>
                    <a:prstGeom prst="rect">
                      <a:avLst/>
                    </a:prstGeom>
                  </pic:spPr>
                </pic:pic>
              </a:graphicData>
            </a:graphic>
          </wp:anchor>
        </w:drawing>
      </w:r>
      <w:r>
        <w:rPr>
          <w:rFonts w:ascii="Arial" w:hAnsi="Arial" w:cs="Arial"/>
          <w:b/>
          <w:sz w:val="28"/>
          <w:szCs w:val="28"/>
        </w:rPr>
        <w:t xml:space="preserve">NHS 24 iMatter Story 2018 </w:t>
      </w:r>
    </w:p>
    <w:p w:rsidR="00525440" w:rsidRDefault="00525440" w:rsidP="006531FF">
      <w:pPr>
        <w:rPr>
          <w:rFonts w:ascii="Arial" w:hAnsi="Arial" w:cs="Arial"/>
          <w:b/>
          <w:color w:val="000000" w:themeColor="text1"/>
          <w:sz w:val="24"/>
          <w:szCs w:val="24"/>
        </w:rPr>
      </w:pPr>
    </w:p>
    <w:p w:rsidR="00525440" w:rsidRPr="00525440" w:rsidRDefault="00525440" w:rsidP="006531FF">
      <w:pPr>
        <w:rPr>
          <w:rFonts w:ascii="Arial" w:hAnsi="Arial" w:cs="Arial"/>
          <w:b/>
          <w:color w:val="000000" w:themeColor="text1"/>
          <w:sz w:val="24"/>
          <w:szCs w:val="24"/>
        </w:rPr>
      </w:pPr>
    </w:p>
    <w:p w:rsidR="00525440" w:rsidRPr="00525440" w:rsidRDefault="00525440" w:rsidP="00525440">
      <w:pPr>
        <w:rPr>
          <w:rFonts w:ascii="Arial" w:hAnsi="Arial" w:cs="Arial"/>
          <w:iCs/>
          <w:color w:val="000000" w:themeColor="text1"/>
          <w:sz w:val="24"/>
          <w:szCs w:val="24"/>
        </w:rPr>
      </w:pPr>
      <w:r w:rsidRPr="00525440">
        <w:rPr>
          <w:rFonts w:ascii="Arial" w:hAnsi="Arial" w:cs="Arial"/>
          <w:iCs/>
          <w:color w:val="000000" w:themeColor="text1"/>
          <w:sz w:val="24"/>
          <w:szCs w:val="24"/>
        </w:rPr>
        <w:t>NHS 24 has rolled out iMatter across all Directorates and adopt a proactive approach to iMatter in terms of planning and resolving issues.  Particularly within Information and Communications Technology (ICT), Ann-Marie Gallacher, Chief Information Officer and also NHS 24 Executive Sponsor iMatter adopts a continuous improvement approach to planning in terms of iMatter.</w:t>
      </w:r>
    </w:p>
    <w:p w:rsidR="00525440" w:rsidRDefault="00525440" w:rsidP="00525440">
      <w:pPr>
        <w:rPr>
          <w:rFonts w:ascii="Arial" w:hAnsi="Arial" w:cs="Arial"/>
          <w:iCs/>
          <w:color w:val="000000" w:themeColor="text1"/>
          <w:sz w:val="24"/>
          <w:szCs w:val="24"/>
        </w:rPr>
      </w:pPr>
      <w:r w:rsidRPr="00525440">
        <w:rPr>
          <w:rFonts w:ascii="Arial" w:hAnsi="Arial" w:cs="Arial"/>
          <w:iCs/>
          <w:color w:val="000000" w:themeColor="text1"/>
          <w:sz w:val="24"/>
          <w:szCs w:val="24"/>
        </w:rPr>
        <w:t xml:space="preserve">Recently there was an area within Information Governance which is part of ICT which needed an issue resolved involving listening to calls and data protection.  Previously the Information Governance Officer had to make a request to our Service Support Team if he required to listen to any historical calls and this delayed the process and had to be done every time he needed to listen to calls.  </w:t>
      </w:r>
    </w:p>
    <w:p w:rsidR="00525440" w:rsidRPr="00525440" w:rsidRDefault="00525440" w:rsidP="00525440">
      <w:pPr>
        <w:rPr>
          <w:rFonts w:ascii="Arial" w:hAnsi="Arial" w:cs="Arial"/>
          <w:iCs/>
          <w:color w:val="000000" w:themeColor="text1"/>
          <w:sz w:val="24"/>
          <w:szCs w:val="24"/>
        </w:rPr>
      </w:pPr>
      <w:r w:rsidRPr="00525440">
        <w:rPr>
          <w:rFonts w:ascii="Arial" w:hAnsi="Arial" w:cs="Arial"/>
          <w:iCs/>
          <w:color w:val="000000" w:themeColor="text1"/>
          <w:sz w:val="24"/>
          <w:szCs w:val="24"/>
        </w:rPr>
        <w:t>The Chief Information Officer spoke to the Medical Director to get the Information Governance Officer special access so that he can access the system as and when required.  This was duly done and it has made the process of listening to calls much easier and also improved the turnaround of each request.</w:t>
      </w:r>
    </w:p>
    <w:p w:rsidR="00525440" w:rsidRPr="00525440" w:rsidRDefault="00525440" w:rsidP="00525440">
      <w:pPr>
        <w:rPr>
          <w:rFonts w:ascii="Arial" w:hAnsi="Arial" w:cs="Arial"/>
          <w:iCs/>
          <w:color w:val="000000" w:themeColor="text1"/>
          <w:sz w:val="24"/>
          <w:szCs w:val="24"/>
        </w:rPr>
      </w:pPr>
      <w:r w:rsidRPr="00525440">
        <w:rPr>
          <w:rFonts w:ascii="Arial" w:hAnsi="Arial" w:cs="Arial"/>
          <w:iCs/>
          <w:color w:val="000000" w:themeColor="text1"/>
          <w:sz w:val="24"/>
          <w:szCs w:val="24"/>
        </w:rPr>
        <w:t>This is an example of looking forward to see if there is anything that can be done to help streamline processes and improve the journey for our colleagues.  This approach is being applied across NHS 24 as an organisation and will help NHS 24 colleagues feel engaged and achieve their goals faster and more effectively.</w:t>
      </w:r>
    </w:p>
    <w:p w:rsidR="00525440" w:rsidRPr="00525440" w:rsidRDefault="00525440" w:rsidP="006531FF">
      <w:pPr>
        <w:rPr>
          <w:rFonts w:ascii="Arial" w:hAnsi="Arial" w:cs="Arial"/>
          <w:b/>
          <w:color w:val="000000" w:themeColor="text1"/>
          <w:sz w:val="28"/>
          <w:szCs w:val="28"/>
        </w:rPr>
      </w:pPr>
    </w:p>
    <w:p w:rsidR="00C53AEA" w:rsidRPr="00525440" w:rsidRDefault="00C53AEA" w:rsidP="006531FF">
      <w:pPr>
        <w:rPr>
          <w:rFonts w:ascii="Arial" w:hAnsi="Arial" w:cs="Arial"/>
          <w:b/>
          <w:color w:val="000000" w:themeColor="text1"/>
          <w:sz w:val="24"/>
          <w:szCs w:val="24"/>
        </w:rPr>
      </w:pPr>
    </w:p>
    <w:p w:rsidR="00C53AEA" w:rsidRPr="00525440" w:rsidRDefault="00C53AEA" w:rsidP="00C53AEA">
      <w:pPr>
        <w:pStyle w:val="ListParagraph"/>
        <w:ind w:left="360"/>
        <w:rPr>
          <w:rFonts w:ascii="Arial" w:hAnsi="Arial" w:cs="Arial"/>
          <w:color w:val="000000" w:themeColor="text1"/>
          <w:sz w:val="24"/>
          <w:szCs w:val="24"/>
        </w:rPr>
      </w:pPr>
    </w:p>
    <w:sectPr w:rsidR="00C53AEA" w:rsidRPr="00525440" w:rsidSect="00012BC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E32" w:rsidRDefault="003C5E32" w:rsidP="005177AF">
      <w:pPr>
        <w:spacing w:after="0" w:line="240" w:lineRule="auto"/>
      </w:pPr>
      <w:r>
        <w:separator/>
      </w:r>
    </w:p>
  </w:endnote>
  <w:endnote w:type="continuationSeparator" w:id="0">
    <w:p w:rsidR="003C5E32" w:rsidRDefault="003C5E32" w:rsidP="00517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7AF" w:rsidRDefault="00D91701">
    <w:pPr>
      <w:pStyle w:val="Footer"/>
    </w:pPr>
    <w:r>
      <w:rPr>
        <w:noProof/>
        <w:lang w:eastAsia="en-GB"/>
      </w:rPr>
      <w:pict>
        <v:shapetype id="_x0000_t202" coordsize="21600,21600" o:spt="202" path="m,l,21600r21600,l21600,xe">
          <v:stroke joinstyle="miter"/>
          <v:path gradientshapeok="t" o:connecttype="rect"/>
        </v:shapetype>
        <v:shape id="_x0000_s2057" type="#_x0000_t202" style="position:absolute;margin-left:370.75pt;margin-top:4.4pt;width:141.75pt;height:25.8pt;z-index:251666432;mso-width-relative:margin;mso-height-relative:margin" stroked="f">
          <v:textbox style="mso-next-textbox:#_x0000_s2057">
            <w:txbxContent>
              <w:p w:rsidR="00723A53" w:rsidRPr="00723A53" w:rsidRDefault="00723A53" w:rsidP="00723A53">
                <w:pPr>
                  <w:jc w:val="center"/>
                  <w:rPr>
                    <w:color w:val="F27483"/>
                  </w:rPr>
                </w:pPr>
                <w:r w:rsidRPr="00723A53">
                  <w:rPr>
                    <w:color w:val="F27483"/>
                  </w:rPr>
                  <w:t>Care and Compassion</w:t>
                </w:r>
              </w:p>
            </w:txbxContent>
          </v:textbox>
        </v:shape>
      </w:pict>
    </w:r>
    <w:r>
      <w:rPr>
        <w:noProof/>
        <w:lang w:eastAsia="en-GB"/>
      </w:rPr>
      <w:pict>
        <v:shape id="_x0000_s2056" type="#_x0000_t202" style="position:absolute;margin-left:225pt;margin-top:4.4pt;width:141.75pt;height:25.8pt;z-index:251665408;mso-width-relative:margin;mso-height-relative:margin" stroked="f">
          <v:textbox style="mso-next-textbox:#_x0000_s2056">
            <w:txbxContent>
              <w:p w:rsidR="00723A53" w:rsidRPr="00723A53" w:rsidRDefault="00723A53" w:rsidP="00723A53">
                <w:pPr>
                  <w:jc w:val="center"/>
                  <w:rPr>
                    <w:color w:val="0FA6B1"/>
                  </w:rPr>
                </w:pPr>
                <w:r w:rsidRPr="00723A53">
                  <w:rPr>
                    <w:color w:val="0FA6B1"/>
                  </w:rPr>
                  <w:t>Quality and Teamwork</w:t>
                </w:r>
              </w:p>
            </w:txbxContent>
          </v:textbox>
        </v:shape>
      </w:pict>
    </w:r>
    <w:r>
      <w:rPr>
        <w:noProof/>
        <w:lang w:eastAsia="en-GB"/>
      </w:rPr>
      <w:pict>
        <v:shape id="_x0000_s2054" type="#_x0000_t202" style="position:absolute;margin-left:-66.55pt;margin-top:4.4pt;width:141.75pt;height:25.8pt;z-index:251663360;mso-width-relative:margin;mso-height-relative:margin" stroked="f">
          <v:textbox style="mso-next-textbox:#_x0000_s2054">
            <w:txbxContent>
              <w:p w:rsidR="00723A53" w:rsidRPr="00723A53" w:rsidRDefault="00723A53" w:rsidP="00723A53">
                <w:pPr>
                  <w:jc w:val="center"/>
                  <w:rPr>
                    <w:color w:val="AF9AC9"/>
                  </w:rPr>
                </w:pPr>
                <w:r w:rsidRPr="00723A53">
                  <w:rPr>
                    <w:color w:val="AF9AC9"/>
                  </w:rPr>
                  <w:t>Dignity and Respect</w:t>
                </w:r>
              </w:p>
            </w:txbxContent>
          </v:textbox>
        </v:shape>
      </w:pict>
    </w:r>
    <w:r>
      <w:rPr>
        <w:noProof/>
        <w:lang w:eastAsia="en-GB"/>
      </w:rPr>
      <w:pict>
        <v:shape id="_x0000_s2055" type="#_x0000_t202" style="position:absolute;margin-left:79.2pt;margin-top:-5.15pt;width:141.75pt;height:35.35pt;z-index:251664384;mso-width-relative:margin;mso-height-relative:margin" stroked="f">
          <v:textbox style="mso-next-textbox:#_x0000_s2055">
            <w:txbxContent>
              <w:p w:rsidR="00723A53" w:rsidRPr="00723A53" w:rsidRDefault="00723A53" w:rsidP="00723A53">
                <w:pPr>
                  <w:jc w:val="center"/>
                  <w:rPr>
                    <w:color w:val="A2C353"/>
                  </w:rPr>
                </w:pPr>
                <w:r w:rsidRPr="00723A53">
                  <w:rPr>
                    <w:color w:val="A2C353"/>
                  </w:rPr>
                  <w:t>Openness, Honesty and Responsibility</w:t>
                </w:r>
              </w:p>
            </w:txbxContent>
          </v:textbox>
        </v:shape>
      </w:pict>
    </w:r>
    <w:r>
      <w:rPr>
        <w:noProof/>
        <w:lang w:eastAsia="en-GB"/>
      </w:rPr>
      <w:pict>
        <v:rect id="_x0000_s2052" style="position:absolute;margin-left:370.75pt;margin-top:30.2pt;width:141.75pt;height:19pt;z-index:251661312" fillcolor="#f27483" stroked="f"/>
      </w:pict>
    </w:r>
    <w:r>
      <w:rPr>
        <w:noProof/>
        <w:lang w:eastAsia="en-GB"/>
      </w:rPr>
      <w:pict>
        <v:rect id="_x0000_s2051" style="position:absolute;margin-left:225pt;margin-top:30.2pt;width:141.75pt;height:19pt;z-index:251660288" fillcolor="#0fa6b1" stroked="f"/>
      </w:pict>
    </w:r>
    <w:r>
      <w:rPr>
        <w:noProof/>
        <w:lang w:eastAsia="en-GB"/>
      </w:rPr>
      <w:pict>
        <v:rect id="_x0000_s2050" style="position:absolute;margin-left:79.2pt;margin-top:30.2pt;width:141.75pt;height:19pt;z-index:251659264" fillcolor="#a2c353" stroked="f"/>
      </w:pict>
    </w:r>
    <w:r>
      <w:rPr>
        <w:noProof/>
        <w:lang w:eastAsia="en-GB"/>
      </w:rPr>
      <w:pict>
        <v:rect id="_x0000_s2049" style="position:absolute;margin-left:-66.55pt;margin-top:30.2pt;width:141.75pt;height:19pt;z-index:251658240" fillcolor="#af9ac9"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E32" w:rsidRDefault="003C5E32" w:rsidP="005177AF">
      <w:pPr>
        <w:spacing w:after="0" w:line="240" w:lineRule="auto"/>
      </w:pPr>
      <w:r>
        <w:separator/>
      </w:r>
    </w:p>
  </w:footnote>
  <w:footnote w:type="continuationSeparator" w:id="0">
    <w:p w:rsidR="003C5E32" w:rsidRDefault="003C5E32" w:rsidP="005177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7AF" w:rsidRDefault="00D91701">
    <w:pPr>
      <w:pStyle w:val="Header"/>
    </w:pPr>
    <w:r>
      <w:rPr>
        <w:noProof/>
        <w:lang w:eastAsia="en-GB"/>
      </w:rPr>
      <w:pict>
        <v:rect id="_x0000_s2060" style="position:absolute;margin-left:226.75pt;margin-top:-36.1pt;width:291.55pt;height:19pt;z-index:251668480;mso-position-horizontal-relative:text;mso-position-vertical-relative:text" fillcolor="#002d72" stroked="f"/>
      </w:pict>
    </w:r>
    <w:r>
      <w:rPr>
        <w:noProof/>
        <w:lang w:eastAsia="en-GB"/>
      </w:rPr>
      <w:pict>
        <v:rect id="_x0000_s2059" style="position:absolute;margin-left:-68.5pt;margin-top:-36.1pt;width:291.55pt;height:19pt;z-index:251667456;mso-position-horizontal-relative:text;mso-position-vertical-relative:text" fillcolor="#00a9e0"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60AED"/>
    <w:multiLevelType w:val="multilevel"/>
    <w:tmpl w:val="4A96EEB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53470C02"/>
    <w:multiLevelType w:val="hybridMultilevel"/>
    <w:tmpl w:val="D2B6487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56F83A4E"/>
    <w:multiLevelType w:val="hybridMultilevel"/>
    <w:tmpl w:val="D4DC827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lowerRoman"/>
      <w:lvlText w:val="%3."/>
      <w:lvlJc w:val="right"/>
      <w:pPr>
        <w:tabs>
          <w:tab w:val="num" w:pos="2520"/>
        </w:tabs>
        <w:ind w:left="2520" w:hanging="180"/>
      </w:pPr>
    </w:lvl>
    <w:lvl w:ilvl="3" w:tplc="29CA74A4">
      <w:start w:val="4"/>
      <w:numFmt w:val="bullet"/>
      <w:lvlText w:val="-"/>
      <w:lvlJc w:val="left"/>
      <w:pPr>
        <w:tabs>
          <w:tab w:val="num" w:pos="3240"/>
        </w:tabs>
        <w:ind w:left="3240" w:hanging="360"/>
      </w:pPr>
      <w:rPr>
        <w:rFonts w:ascii="Arial Narrow" w:eastAsia="Times New Roman" w:hAnsi="Arial Narrow" w:cs="Times New Roman"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588E1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23C416B"/>
    <w:multiLevelType w:val="hybridMultilevel"/>
    <w:tmpl w:val="D2A477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62">
      <o:colormru v:ext="edit" colors="#dbe5f1,#af9ac9,#a2c353,#0fa6b1,#f27483,#00a9e0,#002d72"/>
      <o:colormenu v:ext="edit" fillcolor="#002d72" strokecolor="none"/>
    </o:shapedefaults>
    <o:shapelayout v:ext="edit">
      <o:idmap v:ext="edit" data="2"/>
    </o:shapelayout>
  </w:hdrShapeDefaults>
  <w:footnotePr>
    <w:footnote w:id="-1"/>
    <w:footnote w:id="0"/>
  </w:footnotePr>
  <w:endnotePr>
    <w:endnote w:id="-1"/>
    <w:endnote w:id="0"/>
  </w:endnotePr>
  <w:compat/>
  <w:rsids>
    <w:rsidRoot w:val="00F63D15"/>
    <w:rsid w:val="00012BC1"/>
    <w:rsid w:val="00100596"/>
    <w:rsid w:val="00120FB8"/>
    <w:rsid w:val="003C5E32"/>
    <w:rsid w:val="004E3F5D"/>
    <w:rsid w:val="004F4567"/>
    <w:rsid w:val="005177AF"/>
    <w:rsid w:val="00525440"/>
    <w:rsid w:val="006531FF"/>
    <w:rsid w:val="00723A53"/>
    <w:rsid w:val="0077398A"/>
    <w:rsid w:val="00863B0D"/>
    <w:rsid w:val="00884645"/>
    <w:rsid w:val="008A737D"/>
    <w:rsid w:val="00925185"/>
    <w:rsid w:val="00A04F72"/>
    <w:rsid w:val="00A11734"/>
    <w:rsid w:val="00A56B40"/>
    <w:rsid w:val="00B131F9"/>
    <w:rsid w:val="00B92C2C"/>
    <w:rsid w:val="00C53AEA"/>
    <w:rsid w:val="00CF5596"/>
    <w:rsid w:val="00D91701"/>
    <w:rsid w:val="00DF4740"/>
    <w:rsid w:val="00F63D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colormru v:ext="edit" colors="#dbe5f1,#af9ac9,#a2c353,#0fa6b1,#f27483,#00a9e0,#002d72"/>
      <o:colormenu v:ext="edit" fillcolor="#002d7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67"/>
  </w:style>
  <w:style w:type="paragraph" w:styleId="Heading1">
    <w:name w:val="heading 1"/>
    <w:basedOn w:val="Normal"/>
    <w:next w:val="Normal"/>
    <w:link w:val="Heading1Char"/>
    <w:qFormat/>
    <w:rsid w:val="006531FF"/>
    <w:pPr>
      <w:keepNext/>
      <w:spacing w:before="240" w:after="60" w:line="240" w:lineRule="auto"/>
      <w:jc w:val="both"/>
      <w:outlineLvl w:val="0"/>
    </w:pPr>
    <w:rPr>
      <w:rFonts w:ascii="Arial Narrow" w:eastAsia="Times New Roman" w:hAnsi="Arial Narrow"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77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77AF"/>
  </w:style>
  <w:style w:type="paragraph" w:styleId="Footer">
    <w:name w:val="footer"/>
    <w:basedOn w:val="Normal"/>
    <w:link w:val="FooterChar"/>
    <w:uiPriority w:val="99"/>
    <w:unhideWhenUsed/>
    <w:rsid w:val="00517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7AF"/>
  </w:style>
  <w:style w:type="paragraph" w:styleId="BalloonText">
    <w:name w:val="Balloon Text"/>
    <w:basedOn w:val="Normal"/>
    <w:link w:val="BalloonTextChar"/>
    <w:uiPriority w:val="99"/>
    <w:semiHidden/>
    <w:unhideWhenUsed/>
    <w:rsid w:val="00517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7AF"/>
    <w:rPr>
      <w:rFonts w:ascii="Tahoma" w:hAnsi="Tahoma" w:cs="Tahoma"/>
      <w:sz w:val="16"/>
      <w:szCs w:val="16"/>
    </w:rPr>
  </w:style>
  <w:style w:type="character" w:customStyle="1" w:styleId="Heading1Char">
    <w:name w:val="Heading 1 Char"/>
    <w:basedOn w:val="DefaultParagraphFont"/>
    <w:link w:val="Heading1"/>
    <w:rsid w:val="006531FF"/>
    <w:rPr>
      <w:rFonts w:ascii="Arial Narrow" w:eastAsia="Times New Roman" w:hAnsi="Arial Narrow" w:cs="Arial"/>
      <w:b/>
      <w:bCs/>
      <w:kern w:val="32"/>
      <w:sz w:val="32"/>
      <w:szCs w:val="32"/>
    </w:rPr>
  </w:style>
  <w:style w:type="character" w:styleId="PageNumber">
    <w:name w:val="page number"/>
    <w:basedOn w:val="DefaultParagraphFont"/>
    <w:rsid w:val="006531FF"/>
  </w:style>
  <w:style w:type="character" w:styleId="Hyperlink">
    <w:name w:val="Hyperlink"/>
    <w:uiPriority w:val="99"/>
    <w:rsid w:val="006531FF"/>
    <w:rPr>
      <w:color w:val="0000FF"/>
      <w:u w:val="single"/>
    </w:rPr>
  </w:style>
  <w:style w:type="paragraph" w:styleId="ListParagraph">
    <w:name w:val="List Paragraph"/>
    <w:basedOn w:val="Normal"/>
    <w:uiPriority w:val="34"/>
    <w:qFormat/>
    <w:rsid w:val="00C53AEA"/>
    <w:pPr>
      <w:ind w:left="720"/>
      <w:contextualSpacing/>
    </w:pPr>
  </w:style>
  <w:style w:type="table" w:styleId="TableGrid">
    <w:name w:val="Table Grid"/>
    <w:basedOn w:val="TableNormal"/>
    <w:uiPriority w:val="59"/>
    <w:rsid w:val="00C53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622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NHS 24</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Coaching and Mentoring team 2018</dc:creator>
  <cp:lastModifiedBy>Walshl</cp:lastModifiedBy>
  <cp:revision>2</cp:revision>
  <cp:lastPrinted>2018-04-18T13:57:00Z</cp:lastPrinted>
  <dcterms:created xsi:type="dcterms:W3CDTF">2019-01-17T14:40:00Z</dcterms:created>
  <dcterms:modified xsi:type="dcterms:W3CDTF">2019-01-17T14:40:00Z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1215222876</vt:i4>
  </property>
  <property fmtid="{D5CDD505-2E9C-101B-9397-08002B2CF9AE}" pid="3" name="_NewReviewCycle">
    <vt:lpwstr/>
  </property>
  <property fmtid="{D5CDD505-2E9C-101B-9397-08002B2CF9AE}" pid="4" name="_EmailSubject">
    <vt:lpwstr>NHS 24 story</vt:lpwstr>
  </property>
  <property fmtid="{D5CDD505-2E9C-101B-9397-08002B2CF9AE}" pid="5" name="_AuthorEmail">
    <vt:lpwstr>Lisa.Walsh@nhs24.scot.nhs.uk</vt:lpwstr>
  </property>
  <property fmtid="{D5CDD505-2E9C-101B-9397-08002B2CF9AE}" pid="6" name="_AuthorEmailDisplayName">
    <vt:lpwstr>Walsh,Lisa (L&amp;PE)</vt:lpwstr>
  </property>
</Properties>
</file>