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69" w:rsidRDefault="00D82B69"/>
    <w:p w:rsidR="004B7F7D" w:rsidRDefault="004B7F7D" w:rsidP="004B7F7D">
      <w:pPr>
        <w:spacing w:before="120" w:after="120"/>
        <w:jc w:val="center"/>
        <w:rPr>
          <w:rFonts w:ascii="Arial" w:hAnsi="Arial" w:cs="Arial"/>
          <w:b/>
          <w:i/>
          <w:iCs/>
          <w:color w:val="215868" w:themeColor="accent5" w:themeShade="80"/>
          <w:sz w:val="28"/>
          <w:szCs w:val="28"/>
        </w:rPr>
      </w:pPr>
      <w:r w:rsidRPr="004B7F7D">
        <w:rPr>
          <w:rFonts w:ascii="Arial" w:hAnsi="Arial" w:cs="Arial"/>
          <w:b/>
          <w:i/>
          <w:iCs/>
          <w:color w:val="215868" w:themeColor="accent5" w:themeShade="80"/>
          <w:sz w:val="28"/>
          <w:szCs w:val="28"/>
        </w:rPr>
        <w:t>Staff views: they Matter to us!</w:t>
      </w:r>
    </w:p>
    <w:p w:rsidR="00454F54" w:rsidRPr="00454F54" w:rsidRDefault="00454F54" w:rsidP="00454F54">
      <w:pPr>
        <w:spacing w:before="120" w:after="120"/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Our IMatter component report</w:t>
      </w:r>
      <w:r w:rsidR="001856FD">
        <w:rPr>
          <w:rFonts w:ascii="Arial" w:hAnsi="Arial" w:cs="Arial"/>
          <w:color w:val="17365D" w:themeColor="text2" w:themeShade="BF"/>
          <w:sz w:val="24"/>
          <w:szCs w:val="24"/>
        </w:rPr>
        <w:t>’s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lowest scores were in relation to staff experience of the HSCP. Some of our staff that had attended IMatter sessions pre-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>survey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had</w:t>
      </w:r>
      <w:r w:rsid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noted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>that the</w:t>
      </w:r>
      <w:r w:rsid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Organisation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scores had been the lowest 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 xml:space="preserve">scores 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in 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 xml:space="preserve">our component reports in 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2016 and 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>20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>17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>, and</w:t>
      </w:r>
      <w:r w:rsid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asked about how they could </w:t>
      </w:r>
      <w:r w:rsid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possibly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influence HSCP level 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>improvement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. As a senior management team we reflected on the fact that there is no function within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 xml:space="preserve"> the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IMatter 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 xml:space="preserve">system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for 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 xml:space="preserve">uploading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Organisational actions</w:t>
      </w:r>
      <w:r w:rsid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and deliberated on what we should do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. At the same time we were discussing how to support action planning across the HSCP and had set an ambitious target of 80% completion.  </w:t>
      </w:r>
    </w:p>
    <w:p w:rsidR="00454F54" w:rsidRDefault="001856FD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>We therefore decided to draw up a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n action plan that aimed to improve our staff’s experience of 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senior managers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being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sufficiently visible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and 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>feel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ing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involved in decisions relating to 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>the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organisation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from 68% and 62% respectively.</w:t>
      </w:r>
    </w:p>
    <w:p w:rsidR="001856FD" w:rsidRDefault="001856FD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To increase senior manager visibility w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e have commenced a schedule of service area visits to increase visibility and provide opportunities to meet and speak to staff across the HSCP. Chief Executive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visits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352CC8">
        <w:rPr>
          <w:rFonts w:ascii="Arial" w:hAnsi="Arial" w:cs="Arial"/>
          <w:color w:val="17365D" w:themeColor="text2" w:themeShade="BF"/>
          <w:sz w:val="24"/>
          <w:szCs w:val="24"/>
        </w:rPr>
        <w:t>were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>planned to service areas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.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As Heads of Services we are out and about connecting with our staff and engaging in generative discussion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, and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learning from each other. 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>Aubrey Fawcett (CE, Inverclyde Council)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has visited our Addictions services and Learning Disability services, and recently attended our Staff awards. 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Louise Long (CO, Inverclyde HSCP)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has regularly visited services ta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l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king to fr</w:t>
      </w:r>
      <w:r w:rsidR="00237E75">
        <w:rPr>
          <w:rFonts w:ascii="Arial" w:hAnsi="Arial" w:cs="Arial"/>
          <w:color w:val="17365D" w:themeColor="text2" w:themeShade="BF"/>
          <w:sz w:val="24"/>
          <w:szCs w:val="24"/>
        </w:rPr>
        <w:t xml:space="preserve">ontline staff and learning what’s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important</w:t>
      </w:r>
      <w:r w:rsidR="00237E75">
        <w:rPr>
          <w:rFonts w:ascii="Arial" w:hAnsi="Arial" w:cs="Arial"/>
          <w:color w:val="17365D" w:themeColor="text2" w:themeShade="BF"/>
          <w:sz w:val="24"/>
          <w:szCs w:val="24"/>
        </w:rPr>
        <w:t xml:space="preserve"> to them. </w:t>
      </w:r>
      <w:r w:rsidRPr="001856FD">
        <w:rPr>
          <w:rFonts w:ascii="Arial" w:hAnsi="Arial" w:cs="Arial"/>
          <w:color w:val="17365D" w:themeColor="text2" w:themeShade="BF"/>
          <w:sz w:val="24"/>
          <w:szCs w:val="24"/>
        </w:rPr>
        <w:t>Jane Grant (CE, NHS GGC)</w:t>
      </w:r>
      <w:r w:rsidR="00237E75">
        <w:rPr>
          <w:rFonts w:ascii="Arial" w:hAnsi="Arial" w:cs="Arial"/>
          <w:color w:val="17365D" w:themeColor="text2" w:themeShade="BF"/>
          <w:sz w:val="24"/>
          <w:szCs w:val="24"/>
        </w:rPr>
        <w:t xml:space="preserve"> is planning to visit Inverclyde in the near future. Being “seen” is only part of the 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aim to have a workforce who experiences</w:t>
      </w:r>
      <w:r w:rsidR="0061526B">
        <w:rPr>
          <w:rFonts w:ascii="Arial" w:hAnsi="Arial" w:cs="Arial"/>
          <w:color w:val="17365D" w:themeColor="text2" w:themeShade="BF"/>
          <w:sz w:val="24"/>
          <w:szCs w:val="24"/>
        </w:rPr>
        <w:t xml:space="preserve"> the</w:t>
      </w:r>
      <w:r w:rsidR="00237E75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61526B" w:rsidRPr="0061526B">
        <w:rPr>
          <w:rFonts w:ascii="Arial" w:hAnsi="Arial" w:cs="Arial"/>
          <w:color w:val="17365D" w:themeColor="text2" w:themeShade="BF"/>
          <w:sz w:val="24"/>
          <w:szCs w:val="24"/>
        </w:rPr>
        <w:t>HSCP</w:t>
      </w:r>
      <w:r w:rsidR="0061526B">
        <w:rPr>
          <w:rFonts w:ascii="Arial" w:hAnsi="Arial" w:cs="Arial"/>
          <w:color w:val="17365D" w:themeColor="text2" w:themeShade="BF"/>
          <w:sz w:val="24"/>
          <w:szCs w:val="24"/>
        </w:rPr>
        <w:t xml:space="preserve"> as great place to work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. B</w:t>
      </w:r>
      <w:r w:rsidR="0061526B">
        <w:rPr>
          <w:rFonts w:ascii="Arial" w:hAnsi="Arial" w:cs="Arial"/>
          <w:color w:val="17365D" w:themeColor="text2" w:themeShade="BF"/>
          <w:sz w:val="24"/>
          <w:szCs w:val="24"/>
        </w:rPr>
        <w:t>eing in contact with our staff encourages learning and provides opportunities to positively influence how we all work together by building relationship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s</w:t>
      </w:r>
      <w:r w:rsidR="0061526B">
        <w:rPr>
          <w:rFonts w:ascii="Arial" w:hAnsi="Arial" w:cs="Arial"/>
          <w:color w:val="17365D" w:themeColor="text2" w:themeShade="BF"/>
          <w:sz w:val="24"/>
          <w:szCs w:val="24"/>
        </w:rPr>
        <w:t xml:space="preserve"> and modelling the values of the HSCP.</w:t>
      </w:r>
    </w:p>
    <w:p w:rsidR="0061526B" w:rsidRDefault="00237E75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We are in the process of producing an HSCP induction film for all new starts to </w:t>
      </w:r>
      <w:r w:rsidR="00830EA8">
        <w:rPr>
          <w:rFonts w:ascii="Arial" w:hAnsi="Arial" w:cs="Arial"/>
          <w:color w:val="17365D" w:themeColor="text2" w:themeShade="BF"/>
          <w:sz w:val="24"/>
          <w:szCs w:val="24"/>
        </w:rPr>
        <w:t xml:space="preserve">hear </w:t>
      </w:r>
      <w:r w:rsidR="00F9206C">
        <w:rPr>
          <w:rFonts w:ascii="Arial" w:hAnsi="Arial" w:cs="Arial"/>
          <w:color w:val="17365D" w:themeColor="text2" w:themeShade="BF"/>
          <w:sz w:val="24"/>
          <w:szCs w:val="24"/>
        </w:rPr>
        <w:t xml:space="preserve">about the HSCP values and how we work together </w:t>
      </w:r>
      <w:r w:rsidR="00830EA8">
        <w:rPr>
          <w:rFonts w:ascii="Arial" w:hAnsi="Arial" w:cs="Arial"/>
          <w:color w:val="17365D" w:themeColor="text2" w:themeShade="BF"/>
          <w:sz w:val="24"/>
          <w:szCs w:val="24"/>
        </w:rPr>
        <w:t>from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their senior 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manager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s and professional leads</w:t>
      </w:r>
      <w:r w:rsidR="00F9206C">
        <w:rPr>
          <w:rFonts w:ascii="Arial" w:hAnsi="Arial" w:cs="Arial"/>
          <w:color w:val="17365D" w:themeColor="text2" w:themeShade="BF"/>
          <w:sz w:val="24"/>
          <w:szCs w:val="24"/>
        </w:rPr>
        <w:t>. This is f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ollowed up by </w:t>
      </w:r>
      <w:r w:rsidR="00830EA8">
        <w:rPr>
          <w:rFonts w:ascii="Arial" w:hAnsi="Arial" w:cs="Arial"/>
          <w:color w:val="17365D" w:themeColor="text2" w:themeShade="BF"/>
          <w:sz w:val="24"/>
          <w:szCs w:val="24"/>
        </w:rPr>
        <w:t xml:space="preserve">a face to face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meeting </w:t>
      </w:r>
      <w:r w:rsidR="00830EA8">
        <w:rPr>
          <w:rFonts w:ascii="Arial" w:hAnsi="Arial" w:cs="Arial"/>
          <w:color w:val="17365D" w:themeColor="text2" w:themeShade="BF"/>
          <w:sz w:val="24"/>
          <w:szCs w:val="24"/>
        </w:rPr>
        <w:t xml:space="preserve">with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the Chief Officer, Chief Social Worker or Lead Nurse within six months of </w:t>
      </w:r>
      <w:r w:rsidR="00F9206C">
        <w:rPr>
          <w:rFonts w:ascii="Arial" w:hAnsi="Arial" w:cs="Arial"/>
          <w:color w:val="17365D" w:themeColor="text2" w:themeShade="BF"/>
          <w:sz w:val="24"/>
          <w:szCs w:val="24"/>
        </w:rPr>
        <w:t xml:space="preserve">their employment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commenc</w:t>
      </w:r>
      <w:r w:rsidR="00F9206C">
        <w:rPr>
          <w:rFonts w:ascii="Arial" w:hAnsi="Arial" w:cs="Arial"/>
          <w:color w:val="17365D" w:themeColor="text2" w:themeShade="BF"/>
          <w:sz w:val="24"/>
          <w:szCs w:val="24"/>
        </w:rPr>
        <w:t>ing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:rsidR="00237E75" w:rsidRDefault="0061526B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We have adopted an inclusive approach to learning and development, for example our upcoming leadership development workshops “Better Conversations” include leaders and managers from across the HSCP 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 xml:space="preserve">all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learning, reflecting and practicing new skills together. This provides opportunities to build relationships and increase visibility.  </w:t>
      </w:r>
    </w:p>
    <w:p w:rsidR="0061526B" w:rsidRDefault="00F9206C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lastRenderedPageBreak/>
        <w:t>In order to provide more opportunities for our staff to feel involved and share their views, a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ll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our 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redesign programmes within the Transformation Board include staff work streams. </w:t>
      </w:r>
      <w:r w:rsidR="0061526B">
        <w:rPr>
          <w:rFonts w:ascii="Arial" w:hAnsi="Arial" w:cs="Arial"/>
          <w:color w:val="17365D" w:themeColor="text2" w:themeShade="BF"/>
          <w:sz w:val="24"/>
          <w:szCs w:val="24"/>
        </w:rPr>
        <w:t xml:space="preserve">Some of the work streams are led by staff groups for example the review of Occupational Therapy. </w:t>
      </w:r>
    </w:p>
    <w:p w:rsidR="001856FD" w:rsidRDefault="0061526B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We have created two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“open chairs” for staff members to attend the Staff Partnership Forum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,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in addition to encouraging staff</w:t>
      </w:r>
      <w:r w:rsidR="001856FD" w:rsidRPr="001856FD">
        <w:rPr>
          <w:rFonts w:ascii="Arial" w:hAnsi="Arial" w:cs="Arial"/>
          <w:color w:val="17365D" w:themeColor="text2" w:themeShade="BF"/>
          <w:sz w:val="24"/>
          <w:szCs w:val="24"/>
        </w:rPr>
        <w:t xml:space="preserve"> to speak to their Union Representatives to have views brought to the Forum.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As a senior team we are reflective and work together to hear what’s important to our staff. </w:t>
      </w:r>
      <w:r w:rsidR="00905E51">
        <w:rPr>
          <w:rFonts w:ascii="Arial" w:hAnsi="Arial" w:cs="Arial"/>
          <w:color w:val="17365D" w:themeColor="text2" w:themeShade="BF"/>
          <w:sz w:val="24"/>
          <w:szCs w:val="24"/>
        </w:rPr>
        <w:t>We are currently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co-</w:t>
      </w:r>
      <w:r w:rsidR="00905E51">
        <w:rPr>
          <w:rFonts w:ascii="Arial" w:hAnsi="Arial" w:cs="Arial"/>
          <w:color w:val="17365D" w:themeColor="text2" w:themeShade="BF"/>
          <w:sz w:val="24"/>
          <w:szCs w:val="24"/>
        </w:rPr>
        <w:t>creating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our Strategic Plan </w:t>
      </w:r>
      <w:r w:rsidR="00905E51">
        <w:rPr>
          <w:rFonts w:ascii="Arial" w:hAnsi="Arial" w:cs="Arial"/>
          <w:color w:val="17365D" w:themeColor="text2" w:themeShade="BF"/>
          <w:sz w:val="24"/>
          <w:szCs w:val="24"/>
        </w:rPr>
        <w:t xml:space="preserve">with our staff through 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 xml:space="preserve">a staff </w:t>
      </w:r>
      <w:r w:rsidR="00905E51">
        <w:rPr>
          <w:rFonts w:ascii="Arial" w:hAnsi="Arial" w:cs="Arial"/>
          <w:color w:val="17365D" w:themeColor="text2" w:themeShade="BF"/>
          <w:sz w:val="24"/>
          <w:szCs w:val="24"/>
        </w:rPr>
        <w:t>survey, focus groups to explore our values, vision and priorities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,</w:t>
      </w:r>
      <w:r w:rsidR="00905E51">
        <w:rPr>
          <w:rFonts w:ascii="Arial" w:hAnsi="Arial" w:cs="Arial"/>
          <w:color w:val="17365D" w:themeColor="text2" w:themeShade="BF"/>
          <w:sz w:val="24"/>
          <w:szCs w:val="24"/>
        </w:rPr>
        <w:t xml:space="preserve"> and targeted discussions with groups whose views are traditionally not heard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, f</w:t>
      </w:r>
      <w:r w:rsidR="00905E51">
        <w:rPr>
          <w:rFonts w:ascii="Arial" w:hAnsi="Arial" w:cs="Arial"/>
          <w:color w:val="17365D" w:themeColor="text2" w:themeShade="BF"/>
          <w:sz w:val="24"/>
          <w:szCs w:val="24"/>
        </w:rPr>
        <w:t>or example homecare staff and residential care home staff.</w:t>
      </w:r>
    </w:p>
    <w:p w:rsidR="00B70571" w:rsidRDefault="00905E51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This year we achieved an 84% return on our action plans which was a huge achievement. The general feedback is that our </w:t>
      </w:r>
      <w:r w:rsidR="00362E08">
        <w:rPr>
          <w:rFonts w:ascii="Arial" w:hAnsi="Arial" w:cs="Arial"/>
          <w:color w:val="17365D" w:themeColor="text2" w:themeShade="BF"/>
          <w:sz w:val="24"/>
          <w:szCs w:val="24"/>
        </w:rPr>
        <w:t>staff appreciate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our visibility and engagement.</w:t>
      </w:r>
      <w:r w:rsidR="00362E08">
        <w:rPr>
          <w:rFonts w:ascii="Arial" w:hAnsi="Arial" w:cs="Arial"/>
          <w:color w:val="17365D" w:themeColor="text2" w:themeShade="BF"/>
          <w:sz w:val="24"/>
          <w:szCs w:val="24"/>
        </w:rPr>
        <w:t xml:space="preserve"> When we ask our staff for their views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>,</w:t>
      </w:r>
      <w:r w:rsidR="00362E08">
        <w:rPr>
          <w:rFonts w:ascii="Arial" w:hAnsi="Arial" w:cs="Arial"/>
          <w:color w:val="17365D" w:themeColor="text2" w:themeShade="BF"/>
          <w:sz w:val="24"/>
          <w:szCs w:val="24"/>
        </w:rPr>
        <w:t xml:space="preserve"> they are engaging 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in conversations and we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>’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>re listening. We don’t always get it right 1</w:t>
      </w:r>
      <w:r w:rsidR="00B70571" w:rsidRPr="00B70571">
        <w:rPr>
          <w:rFonts w:ascii="Arial" w:hAnsi="Arial" w:cs="Arial"/>
          <w:color w:val="17365D" w:themeColor="text2" w:themeShade="BF"/>
          <w:sz w:val="24"/>
          <w:szCs w:val="24"/>
          <w:vertAlign w:val="superscript"/>
        </w:rPr>
        <w:t>st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 xml:space="preserve"> time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 xml:space="preserve"> but we’re always learning and reflecting on better approaches</w:t>
      </w:r>
      <w:r w:rsidR="00B70571">
        <w:rPr>
          <w:rFonts w:ascii="Arial" w:hAnsi="Arial" w:cs="Arial"/>
          <w:color w:val="17365D" w:themeColor="text2" w:themeShade="BF"/>
          <w:sz w:val="24"/>
          <w:szCs w:val="24"/>
        </w:rPr>
        <w:t xml:space="preserve">! </w:t>
      </w:r>
    </w:p>
    <w:p w:rsidR="003B3CCA" w:rsidRDefault="003B3CCA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IMatter isn’t the panacea, however is a good indicator, a snapshot of how </w:t>
      </w:r>
      <w:proofErr w:type="gramStart"/>
      <w:r>
        <w:rPr>
          <w:rFonts w:ascii="Arial" w:hAnsi="Arial" w:cs="Arial"/>
          <w:color w:val="17365D" w:themeColor="text2" w:themeShade="BF"/>
          <w:sz w:val="24"/>
          <w:szCs w:val="24"/>
        </w:rPr>
        <w:t>staff are</w:t>
      </w:r>
      <w:proofErr w:type="gramEnd"/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feeling each year and allows us to plan and assess our continuous improvement journey. 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>This year we had a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>n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 xml:space="preserve"> 81% increase in staff award nominations and 115 staff attended and had a great time, even those who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said they 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 xml:space="preserve">felt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a bit 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 xml:space="preserve">cynical about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“awards”.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We are aiming to build on our positive core and t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 xml:space="preserve">his year hope to get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our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 xml:space="preserve"> 1st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ever 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 xml:space="preserve">HSCP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specific 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 xml:space="preserve">iMatter </w:t>
      </w:r>
      <w:r w:rsidRPr="003B3CCA">
        <w:rPr>
          <w:rFonts w:ascii="Arial" w:hAnsi="Arial" w:cs="Arial"/>
          <w:color w:val="17365D" w:themeColor="text2" w:themeShade="BF"/>
          <w:sz w:val="24"/>
          <w:szCs w:val="24"/>
        </w:rPr>
        <w:t>report.</w:t>
      </w:r>
    </w:p>
    <w:p w:rsidR="00EA7C89" w:rsidRDefault="00EA7C89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EA7C89">
        <w:rPr>
          <w:rFonts w:ascii="Arial" w:hAnsi="Arial" w:cs="Arial"/>
          <w:color w:val="17365D" w:themeColor="text2" w:themeShade="BF"/>
          <w:sz w:val="24"/>
          <w:szCs w:val="24"/>
        </w:rPr>
        <w:t xml:space="preserve">We are enthusiastic about Inverclyde HSCP and our wonderful staff; spending more time and learning from and with them is both humbling and inspirational. IMatter has helped us focus on what </w:t>
      </w:r>
      <w:r w:rsidR="00720156">
        <w:rPr>
          <w:rFonts w:ascii="Arial" w:hAnsi="Arial" w:cs="Arial"/>
          <w:color w:val="17365D" w:themeColor="text2" w:themeShade="BF"/>
          <w:sz w:val="24"/>
          <w:szCs w:val="24"/>
        </w:rPr>
        <w:t xml:space="preserve">is </w:t>
      </w:r>
      <w:r w:rsidRPr="00EA7C89">
        <w:rPr>
          <w:rFonts w:ascii="Arial" w:hAnsi="Arial" w:cs="Arial"/>
          <w:color w:val="17365D" w:themeColor="text2" w:themeShade="BF"/>
          <w:sz w:val="24"/>
          <w:szCs w:val="24"/>
        </w:rPr>
        <w:t xml:space="preserve">important to our staff and by focusing on this improvement journey we trust they will know that they matter, we all </w:t>
      </w:r>
      <w:r w:rsidR="003B3CCA">
        <w:rPr>
          <w:rFonts w:ascii="Arial" w:hAnsi="Arial" w:cs="Arial"/>
          <w:color w:val="17365D" w:themeColor="text2" w:themeShade="BF"/>
          <w:sz w:val="24"/>
          <w:szCs w:val="24"/>
        </w:rPr>
        <w:t>matter</w:t>
      </w:r>
      <w:r w:rsidRPr="00EA7C89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:rsidR="00ED2426" w:rsidRDefault="00EB7989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EB7989">
        <w:rPr>
          <w:rFonts w:ascii="Arial" w:hAnsi="Arial" w:cs="Arial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2pt;margin-top:19.8pt;width:134pt;height:118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" stroked="f" strokeweight="0">
            <v:textbox>
              <w:txbxContent>
                <w:p w:rsidR="00635B94" w:rsidRPr="00CC4DFA" w:rsidRDefault="00635B94" w:rsidP="00635B94">
                  <w:pPr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</w:pPr>
                  <w:bookmarkStart w:id="0" w:name="_GoBack"/>
                  <w:r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>Sharon McAlees, Head of Children Services and Criminal Justice and Chief Social Work Officer at a 3</w:t>
                  </w:r>
                  <w:r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  <w:vertAlign w:val="superscript"/>
                    </w:rPr>
                    <w:t>rd</w:t>
                  </w:r>
                  <w:r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 xml:space="preserve"> sector and staff event.</w:t>
                  </w:r>
                  <w:bookmarkEnd w:id="0"/>
                </w:p>
              </w:txbxContent>
            </v:textbox>
          </v:shape>
        </w:pict>
      </w:r>
      <w:r w:rsidR="00ED2426">
        <w:rPr>
          <w:rFonts w:ascii="Arial" w:hAnsi="Arial" w:cs="Arial"/>
          <w:noProof/>
          <w:color w:val="1F497D" w:themeColor="text2"/>
          <w:sz w:val="24"/>
          <w:szCs w:val="24"/>
          <w:lang w:eastAsia="en-GB"/>
        </w:rPr>
        <w:drawing>
          <wp:inline distT="0" distB="0" distL="0" distR="0">
            <wp:extent cx="3791415" cy="2042269"/>
            <wp:effectExtent l="0" t="0" r="0" b="0"/>
            <wp:docPr id="2" name="Picture 2" descr="C:\Users\mutterl\AppData\Local\Microsoft\Windows\Temporary Internet Files\Content.Outlook\1AZCSDZY\IMG_10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tterl\AppData\Local\Microsoft\Windows\Temporary Internet Files\Content.Outlook\1AZCSDZY\IMG_100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185" cy="204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7D" w:rsidRDefault="001F5C7D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635B94" w:rsidRDefault="00EB7989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EB7989">
        <w:rPr>
          <w:rFonts w:ascii="Arial" w:hAnsi="Arial" w:cs="Arial"/>
          <w:noProof/>
          <w:sz w:val="24"/>
          <w:szCs w:val="24"/>
          <w:lang w:eastAsia="en-GB"/>
        </w:rPr>
        <w:lastRenderedPageBreak/>
        <w:pict>
          <v:shape id="_x0000_s1027" type="#_x0000_t202" style="position:absolute;margin-left:324pt;margin-top:.9pt;width:134pt;height:163.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" stroked="f">
            <v:textbox>
              <w:txbxContent>
                <w:p w:rsidR="00635B94" w:rsidRPr="00CC4DFA" w:rsidRDefault="005933AA" w:rsidP="00635B94">
                  <w:pPr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</w:pPr>
                  <w:r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 xml:space="preserve">Louise Long (Chief Officer) </w:t>
                  </w:r>
                  <w:r w:rsidR="003A0706"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>with Deborah</w:t>
                  </w:r>
                  <w:r w:rsidR="00902335"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 xml:space="preserve"> Gillespie</w:t>
                  </w:r>
                  <w:r w:rsidR="00635B94"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 xml:space="preserve">, Head of </w:t>
                  </w:r>
                  <w:r w:rsidR="009A769A"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>Mental Health, Addictions and Homelessness, Councillor Robert Moran and Carol Fitzharris (Service Man</w:t>
                  </w:r>
                  <w:r w:rsid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 xml:space="preserve">ager, </w:t>
                  </w:r>
                  <w:r w:rsidR="009A769A"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>Mental Health) at our NHS 70</w:t>
                  </w:r>
                  <w:r w:rsidR="009A769A"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  <w:vertAlign w:val="superscript"/>
                    </w:rPr>
                    <w:t>th</w:t>
                  </w:r>
                  <w:r w:rsidR="009A769A"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 xml:space="preserve"> celebration at Orchard View</w:t>
                  </w:r>
                </w:p>
              </w:txbxContent>
            </v:textbox>
          </v:shape>
        </w:pict>
      </w:r>
      <w:r w:rsidR="00ED2426">
        <w:rPr>
          <w:noProof/>
          <w:lang w:eastAsia="en-GB"/>
        </w:rPr>
        <w:drawing>
          <wp:inline distT="0" distB="0" distL="0" distR="0">
            <wp:extent cx="3791415" cy="2267414"/>
            <wp:effectExtent l="0" t="0" r="0" b="0"/>
            <wp:docPr id="3" name="Picture 3" descr="C:\Users\mutterl\AppData\Local\Microsoft\Windows\Temporary Internet Files\Content.Word\GH_NHS_70TH_ORCHARD_PRESS_ 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tterl\AppData\Local\Microsoft\Windows\Temporary Internet Files\Content.Word\GH_NHS_70TH_ORCHARD_PRESS_ 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772" cy="226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5B" w:rsidRDefault="00F0695B" w:rsidP="001856FD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ED2426" w:rsidRDefault="00EB7989" w:rsidP="00ED2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shape id="_x0000_s1028" type="#_x0000_t202" style="position:absolute;margin-left:324pt;margin-top:30.25pt;width:134pt;height:11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" filled="f" stroked="f">
            <v:textbox>
              <w:txbxContent>
                <w:p w:rsidR="00635B94" w:rsidRPr="00CC4DFA" w:rsidRDefault="00635B94" w:rsidP="00635B94">
                  <w:pPr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</w:pPr>
                  <w:r w:rsidRPr="00CC4DFA">
                    <w:rPr>
                      <w:rFonts w:ascii="Arial" w:hAnsi="Arial" w:cs="Arial"/>
                      <w:b/>
                      <w:i/>
                      <w:color w:val="215868" w:themeColor="accent5" w:themeShade="80"/>
                      <w:sz w:val="20"/>
                      <w:szCs w:val="20"/>
                    </w:rPr>
                    <w:t>Allen Stevenson, Head of Health and Community Care with the LD Redesign Team at our 2018 Staff Awards</w:t>
                  </w:r>
                </w:p>
              </w:txbxContent>
            </v:textbox>
          </v:shape>
        </w:pict>
      </w:r>
      <w:r w:rsidR="00ED242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791415" cy="22525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46" cy="225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426" w:rsidRDefault="00ED2426" w:rsidP="00ED2426">
      <w:pPr>
        <w:rPr>
          <w:rFonts w:ascii="Arial" w:hAnsi="Arial" w:cs="Arial"/>
          <w:sz w:val="24"/>
          <w:szCs w:val="24"/>
        </w:rPr>
      </w:pPr>
    </w:p>
    <w:p w:rsidR="00ED2426" w:rsidRPr="00ED2426" w:rsidRDefault="00ED2426" w:rsidP="00ED2426">
      <w:pPr>
        <w:rPr>
          <w:rFonts w:ascii="Arial" w:hAnsi="Arial" w:cs="Arial"/>
          <w:sz w:val="24"/>
          <w:szCs w:val="24"/>
        </w:rPr>
      </w:pPr>
    </w:p>
    <w:sectPr w:rsidR="00ED2426" w:rsidRPr="00ED2426" w:rsidSect="002B530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F3" w:rsidRDefault="00CC36F3" w:rsidP="00454F54">
      <w:pPr>
        <w:spacing w:after="0" w:line="240" w:lineRule="auto"/>
      </w:pPr>
      <w:r>
        <w:separator/>
      </w:r>
    </w:p>
  </w:endnote>
  <w:endnote w:type="continuationSeparator" w:id="0">
    <w:p w:rsidR="00CC36F3" w:rsidRDefault="00CC36F3" w:rsidP="0045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F3" w:rsidRDefault="00CC36F3" w:rsidP="00454F54">
      <w:pPr>
        <w:spacing w:after="0" w:line="240" w:lineRule="auto"/>
      </w:pPr>
      <w:r>
        <w:separator/>
      </w:r>
    </w:p>
  </w:footnote>
  <w:footnote w:type="continuationSeparator" w:id="0">
    <w:p w:rsidR="00CC36F3" w:rsidRDefault="00CC36F3" w:rsidP="0045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F54" w:rsidRDefault="00454F54" w:rsidP="00454F54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475105" cy="1048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B2589"/>
    <w:rsid w:val="001856FD"/>
    <w:rsid w:val="001F3E44"/>
    <w:rsid w:val="001F5C7D"/>
    <w:rsid w:val="00221A11"/>
    <w:rsid w:val="00237E75"/>
    <w:rsid w:val="002B530B"/>
    <w:rsid w:val="00352CC8"/>
    <w:rsid w:val="00362E08"/>
    <w:rsid w:val="003A0706"/>
    <w:rsid w:val="003B3CCA"/>
    <w:rsid w:val="003C5A3F"/>
    <w:rsid w:val="00454F54"/>
    <w:rsid w:val="004B7F7D"/>
    <w:rsid w:val="00530A1C"/>
    <w:rsid w:val="005933AA"/>
    <w:rsid w:val="0061526B"/>
    <w:rsid w:val="00635B94"/>
    <w:rsid w:val="00720156"/>
    <w:rsid w:val="00830EA8"/>
    <w:rsid w:val="00902335"/>
    <w:rsid w:val="00905E51"/>
    <w:rsid w:val="009A769A"/>
    <w:rsid w:val="00AB4D41"/>
    <w:rsid w:val="00B70571"/>
    <w:rsid w:val="00BB321A"/>
    <w:rsid w:val="00BD2A3B"/>
    <w:rsid w:val="00BD391E"/>
    <w:rsid w:val="00CC36F3"/>
    <w:rsid w:val="00CC4DFA"/>
    <w:rsid w:val="00D7203D"/>
    <w:rsid w:val="00D82B69"/>
    <w:rsid w:val="00DB2589"/>
    <w:rsid w:val="00EA7C89"/>
    <w:rsid w:val="00EB7989"/>
    <w:rsid w:val="00ED2426"/>
    <w:rsid w:val="00F0695B"/>
    <w:rsid w:val="00F844E2"/>
    <w:rsid w:val="00F9206C"/>
    <w:rsid w:val="00FA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54"/>
  </w:style>
  <w:style w:type="paragraph" w:styleId="Footer">
    <w:name w:val="footer"/>
    <w:basedOn w:val="Normal"/>
    <w:link w:val="FooterChar"/>
    <w:uiPriority w:val="99"/>
    <w:unhideWhenUsed/>
    <w:rsid w:val="0045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54"/>
  </w:style>
  <w:style w:type="paragraph" w:styleId="BalloonText">
    <w:name w:val="Balloon Text"/>
    <w:basedOn w:val="Normal"/>
    <w:link w:val="BalloonTextChar"/>
    <w:uiPriority w:val="99"/>
    <w:semiHidden/>
    <w:unhideWhenUsed/>
    <w:rsid w:val="0045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54"/>
  </w:style>
  <w:style w:type="paragraph" w:styleId="Footer">
    <w:name w:val="footer"/>
    <w:basedOn w:val="Normal"/>
    <w:link w:val="FooterChar"/>
    <w:uiPriority w:val="99"/>
    <w:unhideWhenUsed/>
    <w:rsid w:val="0045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54"/>
  </w:style>
  <w:style w:type="paragraph" w:styleId="BalloonText">
    <w:name w:val="Balloon Text"/>
    <w:basedOn w:val="Normal"/>
    <w:link w:val="BalloonTextChar"/>
    <w:uiPriority w:val="99"/>
    <w:semiHidden/>
    <w:unhideWhenUsed/>
    <w:rsid w:val="0045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5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Invictad</dc:creator>
  <cp:lastModifiedBy>HUDSODI819</cp:lastModifiedBy>
  <cp:revision>4</cp:revision>
  <dcterms:created xsi:type="dcterms:W3CDTF">2018-11-02T09:18:00Z</dcterms:created>
  <dcterms:modified xsi:type="dcterms:W3CDTF">2018-12-18T10:16:00Z</dcterms:modified>
</cp:coreProperties>
</file>